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2A5B" w14:textId="77777777" w:rsidR="00734C3A" w:rsidRPr="00734C3A" w:rsidRDefault="00734C3A" w:rsidP="00734C3A">
      <w:pPr>
        <w:spacing w:after="0" w:line="240" w:lineRule="auto"/>
        <w:jc w:val="center"/>
        <w:rPr>
          <w:rFonts w:ascii="Arial" w:eastAsia="Times New Roman" w:hAnsi="Arial" w:cs="Arial"/>
          <w:b/>
          <w:color w:val="7F7F7F" w:themeColor="text1" w:themeTint="80"/>
          <w:sz w:val="44"/>
          <w:szCs w:val="44"/>
        </w:rPr>
      </w:pPr>
      <w:r w:rsidRPr="00734C3A">
        <w:rPr>
          <w:rFonts w:ascii="Arial" w:eastAsia="Times New Roman" w:hAnsi="Arial" w:cs="Arial"/>
          <w:b/>
          <w:color w:val="7F7F7F" w:themeColor="text1" w:themeTint="80"/>
          <w:sz w:val="44"/>
          <w:szCs w:val="44"/>
        </w:rPr>
        <w:t>AGENDA</w:t>
      </w:r>
    </w:p>
    <w:p w14:paraId="032CBB01" w14:textId="77777777" w:rsidR="00734C3A" w:rsidRPr="00734C3A" w:rsidRDefault="00734C3A" w:rsidP="00734C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0ED5F3" w14:textId="77777777" w:rsidR="00734C3A" w:rsidRPr="00734C3A" w:rsidRDefault="00734C3A" w:rsidP="00734C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232BB25" w14:textId="7CD12CCD" w:rsidR="00734C3A" w:rsidRPr="00734C3A" w:rsidRDefault="00734C3A" w:rsidP="00734C3A">
      <w:pPr>
        <w:spacing w:after="4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34C3A">
        <w:rPr>
          <w:rFonts w:ascii="Arial" w:eastAsia="Times New Roman" w:hAnsi="Arial" w:cs="Arial"/>
          <w:b/>
          <w:sz w:val="24"/>
          <w:szCs w:val="24"/>
        </w:rPr>
        <w:t xml:space="preserve">Washington Tourism Marketing Authority (WTMA) </w:t>
      </w:r>
      <w:r w:rsidR="00F048C0">
        <w:rPr>
          <w:rFonts w:ascii="Arial" w:eastAsia="Times New Roman" w:hAnsi="Arial" w:cs="Arial"/>
          <w:b/>
          <w:sz w:val="24"/>
          <w:szCs w:val="24"/>
        </w:rPr>
        <w:t xml:space="preserve">Special </w:t>
      </w:r>
      <w:bookmarkStart w:id="0" w:name="_GoBack"/>
      <w:bookmarkEnd w:id="0"/>
      <w:r w:rsidRPr="00734C3A">
        <w:rPr>
          <w:rFonts w:ascii="Arial" w:eastAsia="Times New Roman" w:hAnsi="Arial" w:cs="Arial"/>
          <w:b/>
          <w:sz w:val="24"/>
          <w:szCs w:val="24"/>
        </w:rPr>
        <w:t>Meeting</w:t>
      </w:r>
    </w:p>
    <w:sdt>
      <w:sdtPr>
        <w:rPr>
          <w:rFonts w:ascii="Arial" w:eastAsia="Times New Roman" w:hAnsi="Arial" w:cs="Arial"/>
          <w:sz w:val="24"/>
          <w:szCs w:val="24"/>
        </w:rPr>
        <w:alias w:val="Date"/>
        <w:tag w:val="Date"/>
        <w:id w:val="1631407206"/>
        <w:placeholder>
          <w:docPart w:val="0A181237335A4F9E8FBA43E7FE8E5424"/>
        </w:placeholder>
        <w:date w:fullDate="2021-01-28T00:00:00Z">
          <w:dateFormat w:val="MMMM d, yyyy"/>
          <w:lid w:val="en-US"/>
          <w:storeMappedDataAs w:val="dateTime"/>
          <w:calendar w:val="gregorian"/>
        </w:date>
      </w:sdtPr>
      <w:sdtContent>
        <w:p w14:paraId="4F42728D" w14:textId="7DF16B2E" w:rsidR="00734C3A" w:rsidRPr="00734C3A" w:rsidRDefault="00734C3A" w:rsidP="00734C3A">
          <w:pPr>
            <w:spacing w:after="480" w:line="300" w:lineRule="auto"/>
            <w:contextualSpacing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</w:rPr>
            <w:t>January 28, 2021</w:t>
          </w:r>
        </w:p>
      </w:sdtContent>
    </w:sdt>
    <w:p w14:paraId="37706D09" w14:textId="0100843A" w:rsidR="00734C3A" w:rsidRPr="00734C3A" w:rsidRDefault="00734C3A" w:rsidP="00734C3A">
      <w:pPr>
        <w:spacing w:after="480" w:line="30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Zoom </w:t>
      </w:r>
      <w:r w:rsidRPr="00734C3A">
        <w:rPr>
          <w:rFonts w:ascii="Arial" w:hAnsi="Arial" w:cs="Arial"/>
          <w:sz w:val="24"/>
          <w:szCs w:val="24"/>
        </w:rPr>
        <w:t>Meeting ID: 884 4571 5296</w:t>
      </w:r>
    </w:p>
    <w:p w14:paraId="447591B9" w14:textId="77777777" w:rsidR="00734C3A" w:rsidRDefault="00734C3A"/>
    <w:tbl>
      <w:tblPr>
        <w:tblW w:w="4303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868"/>
        <w:gridCol w:w="6187"/>
      </w:tblGrid>
      <w:tr w:rsidR="00734C3A" w:rsidRPr="001411C7" w14:paraId="2C310659" w14:textId="77777777" w:rsidTr="001D12A1">
        <w:trPr>
          <w:trHeight w:val="288"/>
        </w:trPr>
        <w:tc>
          <w:tcPr>
            <w:tcW w:w="1943" w:type="dxa"/>
            <w:shd w:val="clear" w:color="auto" w:fill="D9D9D9" w:themeFill="background1" w:themeFillShade="D9"/>
          </w:tcPr>
          <w:p w14:paraId="1B7AFD09" w14:textId="77777777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6607" w:type="dxa"/>
            <w:shd w:val="clear" w:color="auto" w:fill="D9D9D9" w:themeFill="background1" w:themeFillShade="D9"/>
          </w:tcPr>
          <w:p w14:paraId="584A0F12" w14:textId="77777777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Item</w:t>
            </w:r>
          </w:p>
        </w:tc>
      </w:tr>
      <w:tr w:rsidR="00734C3A" w:rsidRPr="001411C7" w14:paraId="36522381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6FCD51E1" w14:textId="0C211ADC" w:rsidR="00734C3A" w:rsidRPr="001411C7" w:rsidRDefault="00734C3A" w:rsidP="00734C3A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</w:t>
            </w:r>
            <w:r w:rsidRPr="001411C7">
              <w:rPr>
                <w:rFonts w:ascii="Arial" w:hAnsi="Arial" w:cs="Arial"/>
                <w:sz w:val="24"/>
              </w:rPr>
              <w:t xml:space="preserve"> am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32CB24DE" w14:textId="77777777" w:rsidR="00734C3A" w:rsidRPr="001411C7" w:rsidRDefault="00734C3A" w:rsidP="001D12A1">
            <w:pPr>
              <w:rPr>
                <w:rFonts w:ascii="Arial" w:hAnsi="Arial" w:cs="Arial"/>
                <w:bCs/>
              </w:rPr>
            </w:pPr>
            <w:r w:rsidRPr="001411C7">
              <w:rPr>
                <w:rFonts w:ascii="Arial" w:hAnsi="Arial" w:cs="Arial"/>
                <w:bCs/>
              </w:rPr>
              <w:t>Call to Order</w:t>
            </w:r>
          </w:p>
        </w:tc>
      </w:tr>
      <w:tr w:rsidR="00734C3A" w:rsidRPr="001411C7" w14:paraId="02A2377E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0828D0F3" w14:textId="77777777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20E4BFE3" w14:textId="77777777" w:rsidR="00734C3A" w:rsidRPr="001411C7" w:rsidRDefault="00734C3A" w:rsidP="001D12A1">
            <w:pPr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Roll Call</w:t>
            </w:r>
          </w:p>
        </w:tc>
      </w:tr>
      <w:tr w:rsidR="00734C3A" w:rsidRPr="001411C7" w14:paraId="54991B2D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24378FF4" w14:textId="1F69D68A" w:rsidR="00734C3A" w:rsidRPr="001411C7" w:rsidRDefault="00734C3A" w:rsidP="00734C3A">
            <w:pPr>
              <w:pStyle w:val="Heading1"/>
              <w:rPr>
                <w:rFonts w:ascii="Arial" w:hAnsi="Arial" w:cs="Arial"/>
                <w:sz w:val="24"/>
              </w:rPr>
            </w:pPr>
            <w:r w:rsidRPr="001411C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</w:t>
            </w:r>
            <w:r w:rsidRPr="001411C7">
              <w:rPr>
                <w:rFonts w:ascii="Arial" w:hAnsi="Arial" w:cs="Arial"/>
                <w:sz w:val="24"/>
              </w:rPr>
              <w:t>:05 am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029A3972" w14:textId="77777777" w:rsidR="00734C3A" w:rsidRPr="001411C7" w:rsidRDefault="00734C3A" w:rsidP="001D12A1">
            <w:pPr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Officer Reports</w:t>
            </w:r>
          </w:p>
          <w:p w14:paraId="719A7E90" w14:textId="77777777" w:rsidR="00734C3A" w:rsidRPr="001411C7" w:rsidRDefault="00734C3A" w:rsidP="00734C3A">
            <w:pPr>
              <w:pStyle w:val="ListParagraph"/>
              <w:numPr>
                <w:ilvl w:val="0"/>
                <w:numId w:val="2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Chair</w:t>
            </w:r>
          </w:p>
          <w:p w14:paraId="4EF64456" w14:textId="77777777" w:rsidR="00734C3A" w:rsidRPr="001411C7" w:rsidRDefault="00734C3A" w:rsidP="00734C3A">
            <w:pPr>
              <w:pStyle w:val="ListParagraph"/>
              <w:numPr>
                <w:ilvl w:val="0"/>
                <w:numId w:val="2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Secretary: Approval of January Minutes</w:t>
            </w:r>
          </w:p>
          <w:p w14:paraId="58A888E8" w14:textId="77777777" w:rsidR="00734C3A" w:rsidRPr="001411C7" w:rsidRDefault="00734C3A" w:rsidP="00734C3A">
            <w:pPr>
              <w:pStyle w:val="ListParagraph"/>
              <w:numPr>
                <w:ilvl w:val="0"/>
                <w:numId w:val="2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Treasurer: Treasurer Report</w:t>
            </w:r>
          </w:p>
        </w:tc>
      </w:tr>
      <w:tr w:rsidR="00734C3A" w:rsidRPr="001411C7" w14:paraId="71625E8A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10B46099" w14:textId="3693F6EE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11:30</w:t>
            </w:r>
            <w:r w:rsidRPr="001411C7">
              <w:rPr>
                <w:rFonts w:ascii="Arial" w:hAnsi="Arial" w:cs="Arial"/>
                <w:sz w:val="24"/>
              </w:rPr>
              <w:t xml:space="preserve"> am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631407942"/>
              <w:placeholder>
                <w:docPart w:val="58455BF4F0DD4731880F49F7315F647D"/>
              </w:placeholder>
              <w:temporary/>
              <w:showingPlcHdr/>
            </w:sdtPr>
            <w:sdtContent>
              <w:p w14:paraId="72EA797D" w14:textId="77777777" w:rsidR="00734C3A" w:rsidRPr="001411C7" w:rsidRDefault="00734C3A" w:rsidP="001D12A1">
                <w:pPr>
                  <w:rPr>
                    <w:rFonts w:ascii="Arial" w:hAnsi="Arial" w:cs="Arial"/>
                  </w:rPr>
                </w:pPr>
                <w:r w:rsidRPr="001411C7">
                  <w:rPr>
                    <w:rFonts w:ascii="Arial" w:hAnsi="Arial" w:cs="Arial"/>
                  </w:rPr>
                  <w:t>Committee Reports</w:t>
                </w:r>
              </w:p>
            </w:sdtContent>
          </w:sdt>
          <w:p w14:paraId="28439B2F" w14:textId="77777777" w:rsidR="00734C3A" w:rsidRPr="001411C7" w:rsidRDefault="00734C3A" w:rsidP="00734C3A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Policies/Bylaws: Marsha Massey</w:t>
            </w:r>
          </w:p>
          <w:p w14:paraId="44A52DC5" w14:textId="14152743" w:rsidR="00734C3A" w:rsidRPr="001411C7" w:rsidRDefault="00734C3A" w:rsidP="00734C3A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 xml:space="preserve">Board Nominating &amp; Development: </w:t>
            </w:r>
            <w:r>
              <w:rPr>
                <w:rFonts w:ascii="Arial" w:hAnsi="Arial" w:cs="Arial"/>
              </w:rPr>
              <w:t>Judy Tuohy</w:t>
            </w:r>
          </w:p>
          <w:p w14:paraId="0FD9B44A" w14:textId="77777777" w:rsidR="00734C3A" w:rsidRPr="001411C7" w:rsidRDefault="00734C3A" w:rsidP="00734C3A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>Finance: Vijay Patel</w:t>
            </w:r>
          </w:p>
          <w:p w14:paraId="2DE62691" w14:textId="01F49906" w:rsidR="00734C3A" w:rsidRPr="001411C7" w:rsidRDefault="00734C3A" w:rsidP="00734C3A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="Arial" w:hAnsi="Arial" w:cs="Arial"/>
              </w:rPr>
            </w:pPr>
            <w:r w:rsidRPr="001411C7">
              <w:rPr>
                <w:rFonts w:ascii="Arial" w:hAnsi="Arial" w:cs="Arial"/>
              </w:rPr>
              <w:t xml:space="preserve">Contract Management: </w:t>
            </w:r>
            <w:r>
              <w:rPr>
                <w:rFonts w:ascii="Arial" w:hAnsi="Arial" w:cs="Arial"/>
              </w:rPr>
              <w:t>Tiffany Turner</w:t>
            </w:r>
          </w:p>
        </w:tc>
      </w:tr>
      <w:tr w:rsidR="00734C3A" w:rsidRPr="001411C7" w14:paraId="1E128D4E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65D1DA7A" w14:textId="77777777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3EB76E62" w14:textId="77777777" w:rsidR="00734C3A" w:rsidRPr="001411C7" w:rsidRDefault="00734C3A" w:rsidP="001D12A1">
            <w:pPr>
              <w:pStyle w:val="ListParagraph"/>
              <w:spacing w:after="40" w:line="276" w:lineRule="auto"/>
              <w:rPr>
                <w:rFonts w:ascii="Arial" w:hAnsi="Arial" w:cs="Arial"/>
              </w:rPr>
            </w:pPr>
          </w:p>
        </w:tc>
      </w:tr>
      <w:tr w:rsidR="00734C3A" w:rsidRPr="001411C7" w14:paraId="56E126DB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48C3ABCC" w14:textId="06B20C36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11:50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6BC7464F" w14:textId="11086165" w:rsidR="00734C3A" w:rsidRPr="001411C7" w:rsidRDefault="00734C3A" w:rsidP="00734C3A">
            <w:pPr>
              <w:pStyle w:val="ListParagraph"/>
              <w:numPr>
                <w:ilvl w:val="0"/>
                <w:numId w:val="3"/>
              </w:num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Committee Summary and approval, if necessary </w:t>
            </w:r>
          </w:p>
        </w:tc>
      </w:tr>
      <w:tr w:rsidR="00734C3A" w:rsidRPr="001411C7" w14:paraId="56D03E95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169C779A" w14:textId="77777777" w:rsidR="00734C3A" w:rsidRPr="001411C7" w:rsidRDefault="00734C3A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 pm/noon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65D361EC" w14:textId="77777777" w:rsidR="00734C3A" w:rsidRDefault="00734C3A" w:rsidP="001D1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Comments</w:t>
            </w:r>
          </w:p>
          <w:p w14:paraId="0BA512D5" w14:textId="6D369F06" w:rsidR="00734C3A" w:rsidRPr="008E6644" w:rsidRDefault="00734C3A" w:rsidP="001D12A1">
            <w:pPr>
              <w:rPr>
                <w:rFonts w:ascii="Arial" w:hAnsi="Arial" w:cs="Arial"/>
                <w:i/>
              </w:rPr>
            </w:pPr>
            <w:r w:rsidRPr="008E6644">
              <w:rPr>
                <w:rFonts w:ascii="Arial" w:hAnsi="Arial" w:cs="Arial"/>
                <w:i/>
              </w:rPr>
              <w:t xml:space="preserve">Anyone wishing to speak before the Board, either as an individual or as a member of a </w:t>
            </w:r>
            <w:r w:rsidR="008E6644" w:rsidRPr="008E6644">
              <w:rPr>
                <w:rFonts w:ascii="Arial" w:hAnsi="Arial" w:cs="Arial"/>
                <w:i/>
              </w:rPr>
              <w:t>group</w:t>
            </w:r>
            <w:r w:rsidRPr="008E6644">
              <w:rPr>
                <w:rFonts w:ascii="Arial" w:hAnsi="Arial" w:cs="Arial"/>
                <w:i/>
              </w:rPr>
              <w:t xml:space="preserve"> may do so at this time.  Individuals desiring </w:t>
            </w:r>
            <w:r w:rsidR="008E6644" w:rsidRPr="008E6644">
              <w:rPr>
                <w:rFonts w:ascii="Arial" w:hAnsi="Arial" w:cs="Arial"/>
                <w:i/>
              </w:rPr>
              <w:t>to speak shall give their name and the group they represent, if any.  The Board will take action only on agenda items, not on general comments.</w:t>
            </w:r>
          </w:p>
        </w:tc>
      </w:tr>
      <w:tr w:rsidR="00734C3A" w:rsidRPr="001411C7" w14:paraId="53C9BF80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0DFDC5BB" w14:textId="21533AB4" w:rsidR="00734C3A" w:rsidRPr="001411C7" w:rsidRDefault="008E6644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12:05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551CFAAE" w14:textId="1F96705F" w:rsidR="00734C3A" w:rsidRPr="001411C7" w:rsidRDefault="008E6644" w:rsidP="001D12A1">
            <w:pPr>
              <w:pStyle w:val="Default"/>
              <w:rPr>
                <w:i/>
                <w:iCs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734C3A" w:rsidRPr="001411C7" w14:paraId="3DE10025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7DC4669D" w14:textId="669EEEEC" w:rsidR="00734C3A" w:rsidRPr="001411C7" w:rsidRDefault="008E6644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12:30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19764961" w14:textId="77777777" w:rsidR="00734C3A" w:rsidRPr="008E6644" w:rsidRDefault="008E6644" w:rsidP="008E6644">
            <w:pPr>
              <w:rPr>
                <w:rFonts w:ascii="Arial" w:hAnsi="Arial" w:cs="Arial"/>
                <w:sz w:val="24"/>
                <w:szCs w:val="24"/>
              </w:rPr>
            </w:pPr>
            <w:r w:rsidRPr="008E6644">
              <w:rPr>
                <w:rFonts w:ascii="Arial" w:hAnsi="Arial" w:cs="Arial"/>
                <w:sz w:val="24"/>
                <w:szCs w:val="24"/>
              </w:rPr>
              <w:t>State of the Tourism Industry</w:t>
            </w:r>
          </w:p>
          <w:p w14:paraId="6D5AA3AB" w14:textId="77777777" w:rsidR="008E6644" w:rsidRDefault="008E6644" w:rsidP="008E66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 Winchester, Visit Spokane</w:t>
            </w:r>
          </w:p>
          <w:p w14:paraId="2560D31C" w14:textId="77777777" w:rsidR="008E6644" w:rsidRDefault="008E6644" w:rsidP="008E66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Todd Tatum, Parks &amp; Rec.</w:t>
            </w:r>
          </w:p>
          <w:p w14:paraId="07A64FFD" w14:textId="77777777" w:rsidR="008E6644" w:rsidRDefault="008E6644" w:rsidP="008E66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 Anton, Washington Hospitality Association</w:t>
            </w:r>
          </w:p>
          <w:p w14:paraId="72A1A26C" w14:textId="2898C410" w:rsidR="008E6644" w:rsidRPr="008E6644" w:rsidRDefault="008E6644" w:rsidP="008E664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E6644" w:rsidRPr="001411C7" w14:paraId="13C14326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0B87D559" w14:textId="122D42EF" w:rsidR="008E6644" w:rsidRDefault="008E6644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12:55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75107765" w14:textId="4BA3E368" w:rsidR="008E6644" w:rsidRPr="008E6644" w:rsidRDefault="008E6644" w:rsidP="008E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Washington Tourism Alliance Report</w:t>
            </w:r>
          </w:p>
        </w:tc>
      </w:tr>
      <w:tr w:rsidR="008E6644" w:rsidRPr="001411C7" w14:paraId="5D0A1942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71AE463D" w14:textId="50EA2DDE" w:rsidR="008E6644" w:rsidRDefault="008E6644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1:55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45C977EA" w14:textId="4BAA9668" w:rsidR="008E6644" w:rsidRDefault="008E6644" w:rsidP="007A6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Wrap-up and future meeting topics, Board Approval on </w:t>
            </w:r>
            <w:r w:rsidR="007A6B23">
              <w:rPr>
                <w:rFonts w:ascii="Arial" w:hAnsi="Arial" w:cs="Arial"/>
                <w:sz w:val="24"/>
                <w:szCs w:val="24"/>
              </w:rPr>
              <w:t>any previous agenda items</w:t>
            </w:r>
            <w:r>
              <w:rPr>
                <w:rFonts w:ascii="Arial" w:hAnsi="Arial" w:cs="Arial"/>
                <w:sz w:val="24"/>
                <w:szCs w:val="24"/>
              </w:rPr>
              <w:t>, if need</w:t>
            </w:r>
            <w:r w:rsidR="007A6B23">
              <w:rPr>
                <w:rFonts w:ascii="Arial" w:hAnsi="Arial" w:cs="Arial"/>
                <w:sz w:val="24"/>
                <w:szCs w:val="24"/>
              </w:rPr>
              <w:t>ed</w:t>
            </w:r>
          </w:p>
        </w:tc>
      </w:tr>
      <w:tr w:rsidR="008E6644" w:rsidRPr="001411C7" w14:paraId="190CA5D1" w14:textId="77777777" w:rsidTr="001D12A1">
        <w:trPr>
          <w:trHeight w:val="288"/>
        </w:trPr>
        <w:tc>
          <w:tcPr>
            <w:tcW w:w="1943" w:type="dxa"/>
            <w:tcBorders>
              <w:right w:val="dotted" w:sz="4" w:space="0" w:color="auto"/>
            </w:tcBorders>
            <w:shd w:val="clear" w:color="auto" w:fill="auto"/>
          </w:tcPr>
          <w:p w14:paraId="72B6B8B2" w14:textId="54376DBB" w:rsidR="008E6644" w:rsidRDefault="008E6644" w:rsidP="001D12A1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2:00</w:t>
            </w:r>
          </w:p>
        </w:tc>
        <w:tc>
          <w:tcPr>
            <w:tcW w:w="6607" w:type="dxa"/>
            <w:tcBorders>
              <w:left w:val="dotted" w:sz="4" w:space="0" w:color="auto"/>
            </w:tcBorders>
            <w:shd w:val="clear" w:color="auto" w:fill="auto"/>
          </w:tcPr>
          <w:p w14:paraId="66D874FB" w14:textId="358CE246" w:rsidR="008E6644" w:rsidRDefault="008E6644" w:rsidP="008E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Adjourn</w:t>
            </w:r>
          </w:p>
        </w:tc>
      </w:tr>
    </w:tbl>
    <w:p w14:paraId="6C48811D" w14:textId="78D17204" w:rsidR="00F85AFB" w:rsidRDefault="00F85AFB" w:rsidP="008E6644"/>
    <w:sectPr w:rsidR="00F8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113D"/>
    <w:multiLevelType w:val="hybridMultilevel"/>
    <w:tmpl w:val="1F38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60F8"/>
    <w:multiLevelType w:val="hybridMultilevel"/>
    <w:tmpl w:val="BC58FB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5A53"/>
    <w:multiLevelType w:val="hybridMultilevel"/>
    <w:tmpl w:val="E1CCE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E6DCC"/>
    <w:multiLevelType w:val="hybridMultilevel"/>
    <w:tmpl w:val="2B8AD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B"/>
    <w:rsid w:val="006A26B8"/>
    <w:rsid w:val="00734C3A"/>
    <w:rsid w:val="007A6B23"/>
    <w:rsid w:val="008E6644"/>
    <w:rsid w:val="00A505E0"/>
    <w:rsid w:val="00DF337B"/>
    <w:rsid w:val="00F048C0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C31C"/>
  <w15:chartTrackingRefBased/>
  <w15:docId w15:val="{9E8808F5-E77E-4D0E-98F2-9709E43C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4C3A"/>
    <w:pPr>
      <w:spacing w:after="40"/>
      <w:outlineLvl w:val="0"/>
    </w:pPr>
    <w:rPr>
      <w:rFonts w:asciiTheme="majorHAnsi" w:eastAsia="Times New Roman" w:hAnsiTheme="majorHAnsi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C3A"/>
    <w:rPr>
      <w:rFonts w:asciiTheme="majorHAnsi" w:eastAsia="Times New Roman" w:hAnsiTheme="majorHAnsi" w:cs="Times New Roman"/>
      <w:b/>
      <w:sz w:val="18"/>
      <w:szCs w:val="24"/>
    </w:rPr>
  </w:style>
  <w:style w:type="paragraph" w:styleId="ListParagraph">
    <w:name w:val="List Paragraph"/>
    <w:basedOn w:val="Normal"/>
    <w:uiPriority w:val="34"/>
    <w:qFormat/>
    <w:rsid w:val="00734C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4C3A"/>
    <w:rPr>
      <w:color w:val="808080"/>
    </w:rPr>
  </w:style>
  <w:style w:type="paragraph" w:customStyle="1" w:styleId="Default">
    <w:name w:val="Default"/>
    <w:rsid w:val="00734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181237335A4F9E8FBA43E7FE8E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EDAF-628E-4DA5-B17E-2800E36ACF3B}"/>
      </w:docPartPr>
      <w:docPartBody>
        <w:p w:rsidR="00000000" w:rsidRDefault="00803782" w:rsidP="00803782">
          <w:pPr>
            <w:pStyle w:val="0A181237335A4F9E8FBA43E7FE8E5424"/>
          </w:pPr>
          <w:r>
            <w:t>[Click to select date]</w:t>
          </w:r>
        </w:p>
      </w:docPartBody>
    </w:docPart>
    <w:docPart>
      <w:docPartPr>
        <w:name w:val="58455BF4F0DD4731880F49F7315F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B752-9BCB-485F-880E-95E2F6323E14}"/>
      </w:docPartPr>
      <w:docPartBody>
        <w:p w:rsidR="00000000" w:rsidRDefault="00803782" w:rsidP="00803782">
          <w:pPr>
            <w:pStyle w:val="58455BF4F0DD4731880F49F7315F647D"/>
          </w:pPr>
          <w:r w:rsidRPr="004E3B56"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2"/>
    <w:rsid w:val="008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181237335A4F9E8FBA43E7FE8E5424">
    <w:name w:val="0A181237335A4F9E8FBA43E7FE8E5424"/>
    <w:rsid w:val="00803782"/>
  </w:style>
  <w:style w:type="paragraph" w:customStyle="1" w:styleId="58455BF4F0DD4731880F49F7315F647D">
    <w:name w:val="58455BF4F0DD4731880F49F7315F647D"/>
    <w:rsid w:val="00803782"/>
  </w:style>
  <w:style w:type="character" w:styleId="PlaceholderText">
    <w:name w:val="Placeholder Text"/>
    <w:basedOn w:val="DefaultParagraphFont"/>
    <w:uiPriority w:val="99"/>
    <w:semiHidden/>
    <w:rsid w:val="00803782"/>
    <w:rPr>
      <w:color w:val="808080"/>
    </w:rPr>
  </w:style>
  <w:style w:type="paragraph" w:customStyle="1" w:styleId="7DFAA81885924032BEE81FB80A26FAAB">
    <w:name w:val="7DFAA81885924032BEE81FB80A26FAAB"/>
    <w:rsid w:val="00803782"/>
  </w:style>
  <w:style w:type="paragraph" w:customStyle="1" w:styleId="449EA75A5A7747E3AEE252045F778D5A">
    <w:name w:val="449EA75A5A7747E3AEE252045F778D5A"/>
    <w:rsid w:val="00803782"/>
  </w:style>
  <w:style w:type="paragraph" w:customStyle="1" w:styleId="7264AB356A424274A8F3CD79B0C6D054">
    <w:name w:val="7264AB356A424274A8F3CD79B0C6D054"/>
    <w:rsid w:val="00803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Verge</dc:creator>
  <cp:keywords/>
  <dc:description/>
  <cp:lastModifiedBy>Longan, Lynn (COM)</cp:lastModifiedBy>
  <cp:revision>3</cp:revision>
  <dcterms:created xsi:type="dcterms:W3CDTF">2021-01-22T00:13:00Z</dcterms:created>
  <dcterms:modified xsi:type="dcterms:W3CDTF">2021-01-22T00:13:00Z</dcterms:modified>
</cp:coreProperties>
</file>